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Kontrola udzielania zamówień publicznych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Prezes Urzędu Zamówień Publicznych jest organem, którego zadaniem jest kontrola udzielania zamówień publicznych.Sprawdź na czym polega kontrola!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Urzędu Zamówień Publicznych jest organem, którego zadaniem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kontrola udzielania zamówień publicznych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kolei samym celem kontroli jest sprawdzenie zgodności postępowania z przepisami ustawy. Sprawdź jakie zmiany zaszły w prawie Polskim i jaka dopuszczalność zmian umowy jest teraz dozwolona?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Czym są zamówienia publiczne?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Zamówienia publiczne jest to odpłatna umowa zawierana między zamawiającym a wykonawcą, której przedmiotem mogą być usługi, dostawy, lub roboty budowlane. Zgodnie z ustawą zamówienie publiczne może się odbywać za pomocą: </w:t>
      </w:r>
    </w:p>
    <w:p>
      <w:r>
        <w:rPr>
          <w:rFonts w:ascii="calibri" w:hAnsi="calibri" w:eastAsia="calibri" w:cs="calibri"/>
          <w:sz w:val="24"/>
          <w:szCs w:val="24"/>
        </w:rPr>
        <w:t xml:space="preserve">- dialogu konkurencyjnego, 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przetargu nieograniczonego,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przetargu ograniczonego, </w:t>
      </w:r>
    </w:p>
    <w:p>
      <w:r>
        <w:rPr>
          <w:rFonts w:ascii="calibri" w:hAnsi="calibri" w:eastAsia="calibri" w:cs="calibri"/>
          <w:sz w:val="24"/>
          <w:szCs w:val="24"/>
        </w:rPr>
        <w:t xml:space="preserve">- negocjacje z ogłoszeniem, </w:t>
      </w:r>
    </w:p>
    <w:p>
      <w:r>
        <w:rPr>
          <w:rFonts w:ascii="calibri" w:hAnsi="calibri" w:eastAsia="calibri" w:cs="calibri"/>
          <w:sz w:val="24"/>
          <w:szCs w:val="24"/>
        </w:rPr>
        <w:t xml:space="preserve">- negocjacje bez ogłoszenia, </w:t>
      </w:r>
    </w:p>
    <w:p>
      <w:r>
        <w:rPr>
          <w:rFonts w:ascii="calibri" w:hAnsi="calibri" w:eastAsia="calibri" w:cs="calibri"/>
          <w:sz w:val="24"/>
          <w:szCs w:val="24"/>
        </w:rPr>
        <w:t xml:space="preserve">- zamówienia z wolnej ręki.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chcesz dowiedzieć się, na czym polega </w:t>
      </w:r>
      <w:r>
        <w:rPr>
          <w:rFonts w:ascii="calibri" w:hAnsi="calibri" w:eastAsia="calibri" w:cs="calibri"/>
          <w:sz w:val="24"/>
          <w:szCs w:val="24"/>
          <w:b/>
        </w:rPr>
        <w:t xml:space="preserve">kontrola udzielania zamówień publicznych</w:t>
      </w:r>
      <w:r>
        <w:rPr>
          <w:rFonts w:ascii="calibri" w:hAnsi="calibri" w:eastAsia="calibri" w:cs="calibri"/>
          <w:sz w:val="24"/>
          <w:szCs w:val="24"/>
        </w:rPr>
        <w:t xml:space="preserve">, to czytaj dalej!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Kontrola udzielania zamówień publicznych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dopuszczenie dowolnych zmian w umowie o zamówienie publiczne, mogłoby całkowicie zaprzeczyć celowi ustawy, oraz zniweczyć sens prowadzenia samych procedur. Można dzięki temu dojść do wniosku, że zarówno wybór wykonawcy, oraz zakres jego działań nie byłby w żadnym sposobie wiążący, jednak nowe prawo Pzp, mimo że nie zmieniło dotychczasowego spojrzenia na kwestię dopuszczalności zmian. W ramach przepisów zamawiający ma możliwość dokonania zmian w warunkach umowy pod warunkiem, że: </w:t>
      </w:r>
    </w:p>
    <w:p>
      <w:r>
        <w:rPr>
          <w:rFonts w:ascii="calibri" w:hAnsi="calibri" w:eastAsia="calibri" w:cs="calibri"/>
          <w:sz w:val="24"/>
          <w:szCs w:val="24"/>
        </w:rPr>
        <w:t xml:space="preserve">- zmiana nie modyfikuje ogólnego charakteru umowy </w:t>
      </w:r>
    </w:p>
    <w:p>
      <w:r>
        <w:rPr>
          <w:rFonts w:ascii="calibri" w:hAnsi="calibri" w:eastAsia="calibri" w:cs="calibri"/>
          <w:sz w:val="24"/>
          <w:szCs w:val="24"/>
        </w:rPr>
        <w:t xml:space="preserve">- wzrost ceny nie może przekraczać 50% wartości pierwotnej umowy, </w:t>
      </w:r>
    </w:p>
    <w:p>
      <w:r>
        <w:rPr>
          <w:rFonts w:ascii="calibri" w:hAnsi="calibri" w:eastAsia="calibri" w:cs="calibri"/>
          <w:sz w:val="24"/>
          <w:szCs w:val="24"/>
        </w:rPr>
        <w:t xml:space="preserve">- zmiana jest powodowana okolicznościami, których zamawiający nie mógł przewidzieć.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dowiedzieć się więcej w temacie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kontroli udzielania zamówień publicznych</w:t>
      </w:r>
      <w:r>
        <w:rPr>
          <w:rFonts w:ascii="calibri" w:hAnsi="calibri" w:eastAsia="calibri" w:cs="calibri"/>
          <w:sz w:val="24"/>
          <w:szCs w:val="24"/>
        </w:rPr>
        <w:t xml:space="preserve">, to sprawdź artykuł na naszej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pexnet.com.pl/blog/zamowienia-publiczne/kontrola-udzielania-zamowien-publicznych-co-trzeba-widziec-po-1-01-2021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2024-05-05T01:20:21+02:00</dcterms:created>
  <dcterms:modified xsi:type="dcterms:W3CDTF">2024-05-05T01:20:21+02:00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