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nowelizacji Kodeksu Pracy w praktyce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w jaki sposób &lt;strong&gt;projekt nowelizacji Kodeksu Pracy&lt;/strong&gt; został wprowadzony? Co to oznacza w praktyce i jakie elementy podlegają zmianie? Chcesz się dowiedzieć jakie są to konsekwencje dla Ciebie jako pracodawcy lub jako zatrudnionego? Rozwiejemy Twoje wątpliwości.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nowelizacji Kodeksu Pracy - o czym należy wiedzieć?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 nowelizacji Kodeksu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przyniesie różne zmiany i delikatne poprawki. Jedną z nich jest na przykład częstotliwość wykonywania obowiązków poza firmą. Ten określą pracodawcy i zatrudnieni, tak samo jeśli chodzi o używanie prywatnego laptopa. Te elementy określone zostaną w takich dokumentach jak porozumienie ze związkami zawodowymi, w regulaminie,</w:t>
      </w:r>
    </w:p>
    <w:p>
      <w:r>
        <w:rPr>
          <w:rFonts w:ascii="calibri" w:hAnsi="calibri" w:eastAsia="calibri" w:cs="calibri"/>
          <w:sz w:val="24"/>
          <w:szCs w:val="24"/>
        </w:rPr>
        <w:t xml:space="preserve">poleceniu wydawanym przez pracodawcę lub indywidualnym uzgodnieniu z zatrudnionym.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zmiany wprowadza projekt nowelizacji Kodeksu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warto wiedzieć, że każdy pracownik przed rozpoczęciem wykonywania zadań będzie on musiał złożyć oświadczenie, że jego stanowisko pracy zapewnia bezpieczne i higieniczne warunki jej wykonywania. Jeśli zdaży się wypadek, będzie mógł on zostać nie potraktowany jako wypadek przy pracy. To bardzo istotne zmiany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projektu nowelizacji Kodeksu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więcej infromacji?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projekcie nowelizacji Kodeksu Pracy</w:t>
      </w:r>
      <w:r>
        <w:rPr>
          <w:rFonts w:ascii="calibri" w:hAnsi="calibri" w:eastAsia="calibri" w:cs="calibri"/>
          <w:sz w:val="24"/>
          <w:szCs w:val="24"/>
        </w:rPr>
        <w:t xml:space="preserve"> znajdziesz więcej inormacji na blogu ApexNet, gdzie dokladniej są opisane wszelkie zmiany i regulacje. Jeśli jednak wciąż będziesz potrzebował więcej informacji, ApexNet zaprasza także na szkolenie w tym zakresie, które rozwieje wszelkie wątpliwości.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pexnet.com.pl/blog/kadry-i-place/projekt-nowelizacji-praca-zdalna-w-kodeksie-pra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2025-11-03T05:27:50+01:00</dcterms:created>
  <dcterms:modified xsi:type="dcterms:W3CDTF">2025-11-03T05:27:50+01:00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